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drawing>
          <wp:inline distB="114300" distT="114300" distL="114300" distR="114300">
            <wp:extent cx="3810000" cy="67555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75557"/>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left"/>
        <w:rPr>
          <w:b w:val="1"/>
        </w:rPr>
      </w:pPr>
      <w:r w:rsidDel="00000000" w:rsidR="00000000" w:rsidRPr="00000000">
        <w:rPr>
          <w:rtl w:val="0"/>
        </w:rPr>
      </w:r>
    </w:p>
    <w:p w:rsidR="00000000" w:rsidDel="00000000" w:rsidP="00000000" w:rsidRDefault="00000000" w:rsidRPr="00000000" w14:paraId="00000002">
      <w:pPr>
        <w:contextualSpacing w:val="0"/>
        <w:jc w:val="left"/>
        <w:rPr>
          <w:b w:val="1"/>
          <w:sz w:val="24"/>
          <w:szCs w:val="24"/>
        </w:rPr>
      </w:pPr>
      <w:r w:rsidDel="00000000" w:rsidR="00000000" w:rsidRPr="00000000">
        <w:rPr>
          <w:rtl w:val="0"/>
        </w:rPr>
      </w:r>
    </w:p>
    <w:p w:rsidR="00000000" w:rsidDel="00000000" w:rsidP="00000000" w:rsidRDefault="00000000" w:rsidRPr="00000000" w14:paraId="00000003">
      <w:pPr>
        <w:contextualSpacing w:val="0"/>
        <w:jc w:val="center"/>
        <w:rPr>
          <w:b w:val="1"/>
          <w:sz w:val="24"/>
          <w:szCs w:val="24"/>
        </w:rPr>
      </w:pPr>
      <w:r w:rsidDel="00000000" w:rsidR="00000000" w:rsidRPr="00000000">
        <w:rPr>
          <w:rtl w:val="0"/>
        </w:rPr>
      </w:r>
    </w:p>
    <w:p w:rsidR="00000000" w:rsidDel="00000000" w:rsidP="00000000" w:rsidRDefault="00000000" w:rsidRPr="00000000" w14:paraId="00000004">
      <w:pPr>
        <w:contextualSpacing w:val="0"/>
        <w:jc w:val="center"/>
        <w:rPr>
          <w:b w:val="1"/>
          <w:sz w:val="24"/>
          <w:szCs w:val="24"/>
        </w:rPr>
      </w:pPr>
      <w:r w:rsidDel="00000000" w:rsidR="00000000" w:rsidRPr="00000000">
        <w:rPr>
          <w:b w:val="1"/>
          <w:sz w:val="24"/>
          <w:szCs w:val="24"/>
          <w:rtl w:val="0"/>
        </w:rPr>
        <w:t xml:space="preserve">Furla lanzan una colaboración con Hello Kitty de edición limitada</w:t>
      </w:r>
    </w:p>
    <w:p w:rsidR="00000000" w:rsidDel="00000000" w:rsidP="00000000" w:rsidRDefault="00000000" w:rsidRPr="00000000" w14:paraId="00000005">
      <w:pPr>
        <w:contextualSpacing w:val="0"/>
        <w:jc w:val="left"/>
        <w:rPr>
          <w:b w:val="1"/>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b w:val="1"/>
          <w:rtl w:val="0"/>
        </w:rPr>
        <w:t xml:space="preserve">Hello Kitty</w:t>
      </w:r>
      <w:r w:rsidDel="00000000" w:rsidR="00000000" w:rsidRPr="00000000">
        <w:rPr>
          <w:rtl w:val="0"/>
        </w:rPr>
        <w:t xml:space="preserve"> siempre ha sido la compañera ideal de aventuras para millones de personas alrededor del mundo, sin importar su edad, género y nacionalidad. Es por eso que este simpático personaje se ha convertido en un ícono de la moda y ha inspirado a decenas de firmas de lujo, como la casa italiana Furla, la cual creó una línea de accesorios de edición limitada que te encantarán.</w:t>
      </w:r>
    </w:p>
    <w:p w:rsidR="00000000" w:rsidDel="00000000" w:rsidP="00000000" w:rsidRDefault="00000000" w:rsidRPr="00000000" w14:paraId="00000008">
      <w:pPr>
        <w:contextualSpacing w:val="0"/>
        <w:jc w:val="both"/>
        <w:rPr/>
      </w:pPr>
      <w:r w:rsidDel="00000000" w:rsidR="00000000" w:rsidRPr="00000000">
        <w:rPr>
          <w:rtl w:val="0"/>
        </w:rPr>
        <w:t xml:space="preserve"> </w:t>
      </w:r>
    </w:p>
    <w:p w:rsidR="00000000" w:rsidDel="00000000" w:rsidP="00000000" w:rsidRDefault="00000000" w:rsidRPr="00000000" w14:paraId="00000009">
      <w:pPr>
        <w:contextualSpacing w:val="0"/>
        <w:jc w:val="both"/>
        <w:rPr/>
      </w:pPr>
      <w:r w:rsidDel="00000000" w:rsidR="00000000" w:rsidRPr="00000000">
        <w:rPr>
          <w:rtl w:val="0"/>
        </w:rPr>
        <w:t xml:space="preserve">La colección llevará por nombre </w:t>
      </w:r>
      <w:r w:rsidDel="00000000" w:rsidR="00000000" w:rsidRPr="00000000">
        <w:rPr>
          <w:b w:val="1"/>
          <w:rtl w:val="0"/>
        </w:rPr>
        <w:t xml:space="preserve">Furla Loves Hello Kitty</w:t>
      </w:r>
      <w:r w:rsidDel="00000000" w:rsidR="00000000" w:rsidRPr="00000000">
        <w:rPr>
          <w:rtl w:val="0"/>
        </w:rPr>
        <w:t xml:space="preserve"> y contará con bolsos, neceseres,</w:t>
      </w:r>
    </w:p>
    <w:p w:rsidR="00000000" w:rsidDel="00000000" w:rsidP="00000000" w:rsidRDefault="00000000" w:rsidRPr="00000000" w14:paraId="0000000A">
      <w:pPr>
        <w:contextualSpacing w:val="0"/>
        <w:jc w:val="both"/>
        <w:rPr/>
      </w:pPr>
      <w:r w:rsidDel="00000000" w:rsidR="00000000" w:rsidRPr="00000000">
        <w:rPr>
          <w:rtl w:val="0"/>
        </w:rPr>
        <w:t xml:space="preserve">carteras y llaveros hechos en cuero con estampado del personaje acompañadas de motivos</w:t>
      </w:r>
    </w:p>
    <w:p w:rsidR="00000000" w:rsidDel="00000000" w:rsidP="00000000" w:rsidRDefault="00000000" w:rsidRPr="00000000" w14:paraId="0000000B">
      <w:pPr>
        <w:contextualSpacing w:val="0"/>
        <w:jc w:val="both"/>
        <w:rPr/>
      </w:pPr>
      <w:r w:rsidDel="00000000" w:rsidR="00000000" w:rsidRPr="00000000">
        <w:rPr>
          <w:rtl w:val="0"/>
        </w:rPr>
        <w:t xml:space="preserve">florales en cuatro diseños diferentes: azúl oscuro, blanco, rojo y rosa. Estas piezas logran</w:t>
      </w:r>
    </w:p>
    <w:p w:rsidR="00000000" w:rsidDel="00000000" w:rsidP="00000000" w:rsidRDefault="00000000" w:rsidRPr="00000000" w14:paraId="0000000C">
      <w:pPr>
        <w:contextualSpacing w:val="0"/>
        <w:jc w:val="both"/>
        <w:rPr/>
      </w:pPr>
      <w:r w:rsidDel="00000000" w:rsidR="00000000" w:rsidRPr="00000000">
        <w:rPr>
          <w:rtl w:val="0"/>
        </w:rPr>
        <w:t xml:space="preserve">combinar lo mejor de dos mundos: las creaciones artesanales extremadamente coloridas,</w:t>
      </w:r>
    </w:p>
    <w:p w:rsidR="00000000" w:rsidDel="00000000" w:rsidP="00000000" w:rsidRDefault="00000000" w:rsidRPr="00000000" w14:paraId="0000000D">
      <w:pPr>
        <w:contextualSpacing w:val="0"/>
        <w:jc w:val="both"/>
        <w:rPr>
          <w:b w:val="1"/>
        </w:rPr>
      </w:pPr>
      <w:r w:rsidDel="00000000" w:rsidR="00000000" w:rsidRPr="00000000">
        <w:rPr>
          <w:rtl w:val="0"/>
        </w:rPr>
        <w:t xml:space="preserve">divertidas e ingeniosas de Furla y la estética kawaii de </w:t>
      </w:r>
      <w:r w:rsidDel="00000000" w:rsidR="00000000" w:rsidRPr="00000000">
        <w:rPr>
          <w:b w:val="1"/>
          <w:rtl w:val="0"/>
        </w:rPr>
        <w:t xml:space="preserve">Hello Kitty.</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La pieza estrella de esta línea será el modelo Furla Metropolis, un pequeño bolso de asa de</w:t>
      </w:r>
    </w:p>
    <w:p w:rsidR="00000000" w:rsidDel="00000000" w:rsidP="00000000" w:rsidRDefault="00000000" w:rsidRPr="00000000" w14:paraId="00000010">
      <w:pPr>
        <w:contextualSpacing w:val="0"/>
        <w:jc w:val="both"/>
        <w:rPr/>
      </w:pPr>
      <w:r w:rsidDel="00000000" w:rsidR="00000000" w:rsidRPr="00000000">
        <w:rPr>
          <w:rtl w:val="0"/>
        </w:rPr>
        <w:t xml:space="preserve">cadena con herrajes dorados que para esta colaboración se presenta en colores y</w:t>
      </w:r>
    </w:p>
    <w:p w:rsidR="00000000" w:rsidDel="00000000" w:rsidP="00000000" w:rsidRDefault="00000000" w:rsidRPr="00000000" w14:paraId="00000011">
      <w:pPr>
        <w:contextualSpacing w:val="0"/>
        <w:jc w:val="both"/>
        <w:rPr/>
      </w:pPr>
      <w:r w:rsidDel="00000000" w:rsidR="00000000" w:rsidRPr="00000000">
        <w:rPr>
          <w:rtl w:val="0"/>
        </w:rPr>
        <w:t xml:space="preserve">estampados muy cute con este lindo personaje como protagonista, los cuales son perfectos</w:t>
      </w:r>
    </w:p>
    <w:p w:rsidR="00000000" w:rsidDel="00000000" w:rsidP="00000000" w:rsidRDefault="00000000" w:rsidRPr="00000000" w14:paraId="00000012">
      <w:pPr>
        <w:contextualSpacing w:val="0"/>
        <w:jc w:val="both"/>
        <w:rPr/>
      </w:pPr>
      <w:r w:rsidDel="00000000" w:rsidR="00000000" w:rsidRPr="00000000">
        <w:rPr>
          <w:rtl w:val="0"/>
        </w:rPr>
        <w:t xml:space="preserve">para combinarse con cualquier outfit sin importar lo formal o casual que sea, para así darle</w:t>
      </w:r>
    </w:p>
    <w:p w:rsidR="00000000" w:rsidDel="00000000" w:rsidP="00000000" w:rsidRDefault="00000000" w:rsidRPr="00000000" w14:paraId="00000013">
      <w:pPr>
        <w:contextualSpacing w:val="0"/>
        <w:jc w:val="both"/>
        <w:rPr/>
      </w:pPr>
      <w:r w:rsidDel="00000000" w:rsidR="00000000" w:rsidRPr="00000000">
        <w:rPr>
          <w:rtl w:val="0"/>
        </w:rPr>
        <w:t xml:space="preserve">un guiño de lujo y ternura a tu día a día.</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Furla Loves Hello Kitty estará disponible de forma limitada en todas las tiendas</w:t>
      </w:r>
    </w:p>
    <w:p w:rsidR="00000000" w:rsidDel="00000000" w:rsidP="00000000" w:rsidRDefault="00000000" w:rsidRPr="00000000" w14:paraId="00000016">
      <w:pPr>
        <w:contextualSpacing w:val="0"/>
        <w:jc w:val="both"/>
        <w:rPr/>
      </w:pPr>
      <w:r w:rsidDel="00000000" w:rsidR="00000000" w:rsidRPr="00000000">
        <w:rPr>
          <w:rtl w:val="0"/>
        </w:rPr>
        <w:t xml:space="preserve">internacionales de la marca con precios que varían según el producto. ¡No dejes pasar esta</w:t>
      </w:r>
    </w:p>
    <w:p w:rsidR="00000000" w:rsidDel="00000000" w:rsidP="00000000" w:rsidRDefault="00000000" w:rsidRPr="00000000" w14:paraId="00000017">
      <w:pPr>
        <w:contextualSpacing w:val="0"/>
        <w:jc w:val="both"/>
        <w:rPr/>
      </w:pPr>
      <w:r w:rsidDel="00000000" w:rsidR="00000000" w:rsidRPr="00000000">
        <w:rPr>
          <w:rtl w:val="0"/>
        </w:rPr>
        <w:t xml:space="preserve">colaboración y elige tu accesorio favorito!</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spacing w:after="200" w:line="276" w:lineRule="auto"/>
        <w:contextualSpacing w:val="0"/>
        <w:jc w:val="both"/>
        <w:rPr/>
      </w:pPr>
      <w:r w:rsidDel="00000000" w:rsidR="00000000" w:rsidRPr="00000000">
        <w:rPr>
          <w:rtl w:val="0"/>
        </w:rPr>
      </w:r>
    </w:p>
    <w:p w:rsidR="00000000" w:rsidDel="00000000" w:rsidP="00000000" w:rsidRDefault="00000000" w:rsidRPr="00000000" w14:paraId="0000001A">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B">
      <w:pPr>
        <w:ind w:right="-90"/>
        <w:contextualSpacing w:val="0"/>
        <w:jc w:val="both"/>
        <w:rPr/>
      </w:pPr>
      <w:r w:rsidDel="00000000" w:rsidR="00000000" w:rsidRPr="00000000">
        <w:rPr>
          <w:rtl w:val="0"/>
        </w:rPr>
      </w:r>
    </w:p>
    <w:p w:rsidR="00000000" w:rsidDel="00000000" w:rsidP="00000000" w:rsidRDefault="00000000" w:rsidRPr="00000000" w14:paraId="0000001C">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D">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E">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F">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20">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3">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24">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25">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6">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7">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8">
      <w:pPr>
        <w:spacing w:line="240" w:lineRule="auto"/>
        <w:contextualSpacing w:val="0"/>
        <w:rPr/>
      </w:pPr>
      <w:hyperlink r:id="rId7">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aileen@another.c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